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5E" w:rsidRPr="00C0035E" w:rsidRDefault="00C0035E" w:rsidP="00C0035E">
      <w:pPr>
        <w:jc w:val="center"/>
        <w:rPr>
          <w:rFonts w:ascii="Times New Roman" w:hAnsi="Times New Roman" w:cs="Times New Roman"/>
          <w:b/>
          <w:sz w:val="24"/>
          <w:szCs w:val="24"/>
          <w:lang w:val="en-IN"/>
        </w:rPr>
      </w:pPr>
      <w:bookmarkStart w:id="0" w:name="_GoBack"/>
      <w:r w:rsidRPr="00C0035E">
        <w:rPr>
          <w:rFonts w:ascii="Times New Roman" w:hAnsi="Times New Roman" w:cs="Times New Roman"/>
          <w:b/>
          <w:sz w:val="24"/>
          <w:szCs w:val="24"/>
          <w:lang w:val="en-IN"/>
        </w:rPr>
        <w:t xml:space="preserve">Lesson Plan of the 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>5</w:t>
      </w:r>
      <w:proofErr w:type="gramStart"/>
      <w:r w:rsidRPr="00C0035E">
        <w:rPr>
          <w:rFonts w:ascii="Times New Roman" w:hAnsi="Times New Roman" w:cs="Times New Roman"/>
          <w:b/>
          <w:sz w:val="24"/>
          <w:szCs w:val="24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</w:t>
      </w:r>
      <w:r w:rsidR="00B419B0">
        <w:rPr>
          <w:rFonts w:ascii="Times New Roman" w:hAnsi="Times New Roman" w:cs="Times New Roman"/>
          <w:b/>
          <w:sz w:val="24"/>
          <w:szCs w:val="24"/>
          <w:lang w:val="en-IN"/>
        </w:rPr>
        <w:t xml:space="preserve"> semester</w:t>
      </w:r>
      <w:proofErr w:type="gramEnd"/>
      <w:r w:rsidR="00B419B0">
        <w:rPr>
          <w:rFonts w:ascii="Times New Roman" w:hAnsi="Times New Roman" w:cs="Times New Roman"/>
          <w:b/>
          <w:sz w:val="24"/>
          <w:szCs w:val="24"/>
          <w:lang w:val="en-IN"/>
        </w:rPr>
        <w:t xml:space="preserve"> for session 2021-22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65"/>
      </w:tblGrid>
      <w:tr w:rsidR="00C0035E" w:rsidRPr="00C0035E" w:rsidTr="00CD0355">
        <w:trPr>
          <w:trHeight w:hRule="exact" w:val="454"/>
        </w:trPr>
        <w:tc>
          <w:tcPr>
            <w:tcW w:w="407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 of the faculty:</w:t>
            </w:r>
          </w:p>
        </w:tc>
        <w:tc>
          <w:tcPr>
            <w:tcW w:w="5165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Ms. Neha Malik </w:t>
            </w:r>
          </w:p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</w:pPr>
          </w:p>
        </w:tc>
      </w:tr>
      <w:tr w:rsidR="00C0035E" w:rsidRPr="00C0035E" w:rsidTr="00CD0355">
        <w:trPr>
          <w:trHeight w:hRule="exact" w:val="454"/>
        </w:trPr>
        <w:tc>
          <w:tcPr>
            <w:tcW w:w="407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Designation:</w:t>
            </w:r>
          </w:p>
        </w:tc>
        <w:tc>
          <w:tcPr>
            <w:tcW w:w="5165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Assistant Professor</w:t>
            </w:r>
          </w:p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IN"/>
              </w:rPr>
            </w:pPr>
          </w:p>
        </w:tc>
      </w:tr>
      <w:tr w:rsidR="00C0035E" w:rsidRPr="00C0035E" w:rsidTr="00CD0355">
        <w:trPr>
          <w:trHeight w:hRule="exact" w:val="454"/>
        </w:trPr>
        <w:tc>
          <w:tcPr>
            <w:tcW w:w="407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Discipline:</w:t>
            </w:r>
          </w:p>
        </w:tc>
        <w:tc>
          <w:tcPr>
            <w:tcW w:w="5165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Computer Science and </w:t>
            </w:r>
            <w:proofErr w:type="spellStart"/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Engg</w:t>
            </w:r>
            <w:proofErr w:type="spellEnd"/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C0035E" w:rsidRPr="00C0035E" w:rsidTr="00CD0355">
        <w:trPr>
          <w:trHeight w:hRule="exact" w:val="454"/>
        </w:trPr>
        <w:tc>
          <w:tcPr>
            <w:tcW w:w="407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Semester:</w:t>
            </w:r>
          </w:p>
        </w:tc>
        <w:tc>
          <w:tcPr>
            <w:tcW w:w="5165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  <w:r w:rsidRPr="00C003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N"/>
              </w:rPr>
              <w:t>th</w:t>
            </w: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</w:tr>
      <w:tr w:rsidR="00C0035E" w:rsidRPr="00C0035E" w:rsidTr="00CD0355">
        <w:trPr>
          <w:trHeight w:hRule="exact" w:val="454"/>
        </w:trPr>
        <w:tc>
          <w:tcPr>
            <w:tcW w:w="407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Subject:</w:t>
            </w:r>
          </w:p>
        </w:tc>
        <w:tc>
          <w:tcPr>
            <w:tcW w:w="5165" w:type="dxa"/>
          </w:tcPr>
          <w:p w:rsidR="00C0035E" w:rsidRPr="00C0035E" w:rsidRDefault="00674AEB" w:rsidP="00674AE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FL&amp;A ( PCC-CSE-305G)</w:t>
            </w:r>
          </w:p>
        </w:tc>
      </w:tr>
      <w:tr w:rsidR="00C0035E" w:rsidRPr="00C0035E" w:rsidTr="00CD0355">
        <w:trPr>
          <w:trHeight w:hRule="exact" w:val="454"/>
        </w:trPr>
        <w:tc>
          <w:tcPr>
            <w:tcW w:w="407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Lesson Plan duration:</w:t>
            </w:r>
          </w:p>
        </w:tc>
        <w:tc>
          <w:tcPr>
            <w:tcW w:w="5165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15 weeks </w:t>
            </w:r>
          </w:p>
        </w:tc>
      </w:tr>
      <w:tr w:rsidR="00C0035E" w:rsidRPr="00C0035E" w:rsidTr="00CD0355">
        <w:trPr>
          <w:trHeight w:hRule="exact" w:val="454"/>
        </w:trPr>
        <w:tc>
          <w:tcPr>
            <w:tcW w:w="407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Work Load per week in hours:</w:t>
            </w:r>
          </w:p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</w:p>
        </w:tc>
        <w:tc>
          <w:tcPr>
            <w:tcW w:w="5165" w:type="dxa"/>
          </w:tcPr>
          <w:p w:rsidR="00C0035E" w:rsidRPr="00C0035E" w:rsidRDefault="002640C0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Lectures- 03</w:t>
            </w:r>
          </w:p>
        </w:tc>
      </w:tr>
    </w:tbl>
    <w:p w:rsidR="00C0035E" w:rsidRPr="00C0035E" w:rsidRDefault="00C0035E" w:rsidP="00C0035E">
      <w:pPr>
        <w:rPr>
          <w:rFonts w:ascii="Times New Roman" w:hAnsi="Times New Roman" w:cs="Times New Roman"/>
          <w:b/>
          <w:sz w:val="24"/>
          <w:szCs w:val="24"/>
          <w:u w:val="single"/>
          <w:lang w:val="en-IN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7371"/>
      </w:tblGrid>
      <w:tr w:rsidR="00C0035E" w:rsidRPr="00C0035E" w:rsidTr="00CD0355">
        <w:tc>
          <w:tcPr>
            <w:tcW w:w="817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Week</w:t>
            </w: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Lecture</w:t>
            </w:r>
          </w:p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day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Topic (Including Assignment/Test)</w:t>
            </w:r>
          </w:p>
        </w:tc>
      </w:tr>
      <w:tr w:rsidR="00C0035E" w:rsidRPr="00C0035E" w:rsidTr="00CD0355">
        <w:tc>
          <w:tcPr>
            <w:tcW w:w="9322" w:type="dxa"/>
            <w:gridSpan w:val="3"/>
          </w:tcPr>
          <w:p w:rsidR="00C0035E" w:rsidRPr="008F38AF" w:rsidRDefault="00C0035E" w:rsidP="008F38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F38AF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UNIT – I</w:t>
            </w:r>
          </w:p>
        </w:tc>
      </w:tr>
      <w:tr w:rsidR="00C0035E" w:rsidRPr="00C0035E" w:rsidTr="00CD0355">
        <w:tc>
          <w:tcPr>
            <w:tcW w:w="817" w:type="dxa"/>
            <w:vMerge w:val="restart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Fundamentals, Introduction to Finite Automata</w:t>
            </w:r>
          </w:p>
        </w:tc>
      </w:tr>
      <w:tr w:rsidR="00C0035E" w:rsidRPr="00C0035E" w:rsidTr="00CD0355">
        <w:tc>
          <w:tcPr>
            <w:tcW w:w="817" w:type="dxa"/>
            <w:vMerge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Finite automaton model</w:t>
            </w:r>
          </w:p>
        </w:tc>
      </w:tr>
      <w:tr w:rsidR="00C0035E" w:rsidRPr="00C0035E" w:rsidTr="00CD0355">
        <w:tc>
          <w:tcPr>
            <w:tcW w:w="817" w:type="dxa"/>
            <w:vMerge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Acceptance of strings, and languages</w:t>
            </w:r>
          </w:p>
        </w:tc>
      </w:tr>
      <w:tr w:rsidR="00C0035E" w:rsidRPr="00C0035E" w:rsidTr="00CD0355">
        <w:tc>
          <w:tcPr>
            <w:tcW w:w="817" w:type="dxa"/>
            <w:vMerge w:val="restart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Deterministic finite automaton</w:t>
            </w:r>
          </w:p>
        </w:tc>
      </w:tr>
      <w:tr w:rsidR="00C0035E" w:rsidRPr="00C0035E" w:rsidTr="00CD0355">
        <w:tc>
          <w:tcPr>
            <w:tcW w:w="817" w:type="dxa"/>
            <w:vMerge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Non deterministic finite automaton, transition diagrams</w:t>
            </w:r>
          </w:p>
        </w:tc>
      </w:tr>
      <w:tr w:rsidR="00C0035E" w:rsidRPr="00C0035E" w:rsidTr="00CD0355">
        <w:tc>
          <w:tcPr>
            <w:tcW w:w="817" w:type="dxa"/>
            <w:vMerge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NFA with ϵ-transitions - Significance, acceptance of languages</w:t>
            </w:r>
          </w:p>
        </w:tc>
      </w:tr>
      <w:tr w:rsidR="00C0035E" w:rsidRPr="00C0035E" w:rsidTr="00CD0355">
        <w:trPr>
          <w:trHeight w:val="355"/>
        </w:trPr>
        <w:tc>
          <w:tcPr>
            <w:tcW w:w="817" w:type="dxa"/>
            <w:vMerge w:val="restart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7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Conversions and Equivalence: Equivalence between NFA with and without ϵtransitions</w:t>
            </w:r>
          </w:p>
        </w:tc>
      </w:tr>
      <w:tr w:rsidR="00C0035E" w:rsidRPr="00C0035E" w:rsidTr="00CD0355">
        <w:tc>
          <w:tcPr>
            <w:tcW w:w="817" w:type="dxa"/>
            <w:vMerge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NFA to DFA conversion</w:t>
            </w:r>
          </w:p>
        </w:tc>
      </w:tr>
      <w:tr w:rsidR="00C0035E" w:rsidRPr="00C0035E" w:rsidTr="00CD0355"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Minimization of FSM</w:t>
            </w:r>
          </w:p>
        </w:tc>
      </w:tr>
      <w:tr w:rsidR="00C0035E" w:rsidRPr="00C0035E" w:rsidTr="00CD0355">
        <w:tc>
          <w:tcPr>
            <w:tcW w:w="817" w:type="dxa"/>
            <w:vMerge w:val="restart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10</w:t>
            </w:r>
          </w:p>
        </w:tc>
        <w:tc>
          <w:tcPr>
            <w:tcW w:w="7371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Equivalence between two FSM’s</w:t>
            </w:r>
          </w:p>
        </w:tc>
      </w:tr>
      <w:tr w:rsidR="00C0035E" w:rsidRPr="00C0035E" w:rsidTr="00CD0355">
        <w:tc>
          <w:tcPr>
            <w:tcW w:w="817" w:type="dxa"/>
            <w:vMerge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C0035E" w:rsidRPr="00C0035E" w:rsidRDefault="00C0035E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</w:t>
            </w:r>
          </w:p>
        </w:tc>
        <w:tc>
          <w:tcPr>
            <w:tcW w:w="7371" w:type="dxa"/>
          </w:tcPr>
          <w:p w:rsidR="00C0035E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and limitation of Finite automata</w:t>
            </w:r>
          </w:p>
        </w:tc>
      </w:tr>
      <w:tr w:rsidR="008F38AF" w:rsidRPr="00C0035E" w:rsidTr="00CD035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</w:t>
            </w:r>
          </w:p>
        </w:tc>
        <w:tc>
          <w:tcPr>
            <w:tcW w:w="7371" w:type="dxa"/>
          </w:tcPr>
          <w:p w:rsidR="008F38AF" w:rsidRPr="00C0035E" w:rsidRDefault="008F38AF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</w:rPr>
              <w:t xml:space="preserve">Finite Automata with output- Moore and </w:t>
            </w:r>
            <w:proofErr w:type="spellStart"/>
            <w:r w:rsidRPr="00C0035E">
              <w:rPr>
                <w:rFonts w:ascii="Times New Roman" w:hAnsi="Times New Roman" w:cs="Times New Roman"/>
                <w:sz w:val="24"/>
                <w:szCs w:val="24"/>
              </w:rPr>
              <w:t>Melay</w:t>
            </w:r>
            <w:proofErr w:type="spellEnd"/>
            <w:r w:rsidRPr="00C0035E">
              <w:rPr>
                <w:rFonts w:ascii="Times New Roman" w:hAnsi="Times New Roman" w:cs="Times New Roman"/>
                <w:sz w:val="24"/>
                <w:szCs w:val="24"/>
              </w:rPr>
              <w:t xml:space="preserve"> machines.</w:t>
            </w:r>
          </w:p>
        </w:tc>
      </w:tr>
      <w:tr w:rsidR="008F38AF" w:rsidRPr="00C0035E" w:rsidTr="00CD03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</w:t>
            </w:r>
          </w:p>
        </w:tc>
        <w:tc>
          <w:tcPr>
            <w:tcW w:w="7371" w:type="dxa"/>
          </w:tcPr>
          <w:p w:rsidR="008F38AF" w:rsidRPr="00C0035E" w:rsidRDefault="008F38AF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Conversion of mealy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machine</w:t>
            </w:r>
          </w:p>
        </w:tc>
      </w:tr>
      <w:tr w:rsidR="008F38AF" w:rsidRPr="00C0035E" w:rsidTr="00CD03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14</w:t>
            </w:r>
          </w:p>
        </w:tc>
        <w:tc>
          <w:tcPr>
            <w:tcW w:w="7371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Conversion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mealy machine</w:t>
            </w:r>
          </w:p>
        </w:tc>
      </w:tr>
      <w:tr w:rsidR="008F38AF" w:rsidRPr="00C0035E" w:rsidTr="00CD03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15</w:t>
            </w:r>
          </w:p>
        </w:tc>
        <w:tc>
          <w:tcPr>
            <w:tcW w:w="7371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Finite automata</w:t>
            </w:r>
          </w:p>
        </w:tc>
      </w:tr>
      <w:tr w:rsidR="008F38AF" w:rsidRPr="00C0035E" w:rsidTr="00CD0355">
        <w:tc>
          <w:tcPr>
            <w:tcW w:w="9322" w:type="dxa"/>
            <w:gridSpan w:val="3"/>
          </w:tcPr>
          <w:p w:rsidR="008F38AF" w:rsidRPr="008F38AF" w:rsidRDefault="008F38AF" w:rsidP="008F38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</w:pPr>
            <w:r w:rsidRPr="008F38AF">
              <w:rPr>
                <w:rFonts w:ascii="Times New Roman" w:hAnsi="Times New Roman" w:cs="Times New Roman"/>
                <w:b/>
                <w:sz w:val="28"/>
                <w:szCs w:val="28"/>
                <w:lang w:val="en-IN"/>
              </w:rPr>
              <w:t>UNIT – II</w:t>
            </w:r>
          </w:p>
        </w:tc>
      </w:tr>
      <w:tr w:rsidR="008F38AF" w:rsidRPr="00C0035E" w:rsidTr="00CD0355">
        <w:tc>
          <w:tcPr>
            <w:tcW w:w="817" w:type="dxa"/>
            <w:vMerge w:val="restart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16</w:t>
            </w:r>
          </w:p>
        </w:tc>
        <w:tc>
          <w:tcPr>
            <w:tcW w:w="7371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Arden’s method</w:t>
            </w:r>
          </w:p>
        </w:tc>
      </w:tr>
      <w:tr w:rsidR="008F38AF" w:rsidRPr="00C0035E" w:rsidTr="00CD0355">
        <w:tc>
          <w:tcPr>
            <w:tcW w:w="817" w:type="dxa"/>
            <w:vMerge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17</w:t>
            </w:r>
          </w:p>
        </w:tc>
        <w:tc>
          <w:tcPr>
            <w:tcW w:w="7371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8F38AF">
              <w:rPr>
                <w:rFonts w:ascii="Times New Roman" w:hAnsi="Times New Roman" w:cs="Times New Roman"/>
                <w:sz w:val="24"/>
                <w:szCs w:val="24"/>
              </w:rPr>
              <w:t>Regular Languages: Regular sets, Regular expressions, identity rules</w:t>
            </w:r>
          </w:p>
        </w:tc>
      </w:tr>
      <w:tr w:rsidR="008F38AF" w:rsidRPr="00C0035E" w:rsidTr="00CD0355">
        <w:tc>
          <w:tcPr>
            <w:tcW w:w="817" w:type="dxa"/>
            <w:vMerge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18</w:t>
            </w:r>
          </w:p>
        </w:tc>
        <w:tc>
          <w:tcPr>
            <w:tcW w:w="7371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Recursive definition of regular expression</w:t>
            </w:r>
          </w:p>
        </w:tc>
      </w:tr>
      <w:tr w:rsidR="008F38AF" w:rsidRPr="00C0035E" w:rsidTr="00CD0355">
        <w:tc>
          <w:tcPr>
            <w:tcW w:w="817" w:type="dxa"/>
            <w:tcBorders>
              <w:bottom w:val="single" w:sz="4" w:space="0" w:color="000000" w:themeColor="text1"/>
              <w:right w:val="nil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8F38AF" w:rsidRPr="00C0035E" w:rsidTr="00CD0355"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7.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F38AF" w:rsidRPr="00C0035E" w:rsidRDefault="008F38AF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expression conversion to Finite automata</w:t>
            </w:r>
          </w:p>
        </w:tc>
      </w:tr>
      <w:tr w:rsidR="008F38AF" w:rsidRPr="00C0035E" w:rsidTr="00CD035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0</w:t>
            </w:r>
          </w:p>
        </w:tc>
        <w:tc>
          <w:tcPr>
            <w:tcW w:w="7371" w:type="dxa"/>
          </w:tcPr>
          <w:p w:rsidR="008F38AF" w:rsidRPr="00C0035E" w:rsidRDefault="008F38AF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Finite automata to regular expression</w:t>
            </w:r>
          </w:p>
        </w:tc>
      </w:tr>
      <w:tr w:rsidR="008F38AF" w:rsidRPr="00C0035E" w:rsidTr="00CD035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371" w:type="dxa"/>
          </w:tcPr>
          <w:p w:rsidR="008F38AF" w:rsidRPr="00C0035E" w:rsidRDefault="008F38AF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regular language</w:t>
            </w:r>
          </w:p>
        </w:tc>
      </w:tr>
      <w:tr w:rsidR="008F38AF" w:rsidRPr="00C0035E" w:rsidTr="00CD035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F" w:rsidRPr="00C0035E" w:rsidRDefault="009A2EA8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8.</w:t>
            </w:r>
          </w:p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71" w:type="dxa"/>
          </w:tcPr>
          <w:p w:rsidR="008F38AF" w:rsidRPr="00C0035E" w:rsidRDefault="008F38AF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Pumping lemma for regular language</w:t>
            </w:r>
          </w:p>
        </w:tc>
      </w:tr>
      <w:tr w:rsidR="008F38AF" w:rsidRPr="00C0035E" w:rsidTr="00CD035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F38AF" w:rsidRPr="00C0035E" w:rsidRDefault="008F38AF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of regular languages</w:t>
            </w:r>
          </w:p>
        </w:tc>
      </w:tr>
      <w:tr w:rsidR="008F38AF" w:rsidRPr="00C0035E" w:rsidTr="00CD035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regular languages</w:t>
            </w:r>
          </w:p>
        </w:tc>
      </w:tr>
      <w:tr w:rsidR="008F38AF" w:rsidRPr="00C0035E" w:rsidTr="008F38AF">
        <w:trPr>
          <w:trHeight w:val="612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8AF" w:rsidRPr="008F38AF" w:rsidRDefault="008F38AF" w:rsidP="008F38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8AF">
              <w:rPr>
                <w:rFonts w:ascii="Times New Roman" w:hAnsi="Times New Roman" w:cs="Times New Roman"/>
                <w:b/>
                <w:sz w:val="28"/>
                <w:szCs w:val="28"/>
              </w:rPr>
              <w:t>UNIT III</w:t>
            </w:r>
          </w:p>
        </w:tc>
      </w:tr>
      <w:tr w:rsidR="008F38AF" w:rsidRPr="00C0035E" w:rsidTr="00CD0355">
        <w:tc>
          <w:tcPr>
            <w:tcW w:w="817" w:type="dxa"/>
            <w:tcBorders>
              <w:top w:val="single" w:sz="4" w:space="0" w:color="auto"/>
            </w:tcBorders>
          </w:tcPr>
          <w:p w:rsidR="008F38AF" w:rsidRPr="00C0035E" w:rsidRDefault="009A2EA8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9</w:t>
            </w:r>
            <w:r w:rsidR="008F38AF"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9A2EA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</w:t>
            </w:r>
          </w:p>
        </w:tc>
        <w:tc>
          <w:tcPr>
            <w:tcW w:w="7371" w:type="dxa"/>
          </w:tcPr>
          <w:p w:rsidR="008F38AF" w:rsidRPr="00C0035E" w:rsidRDefault="009A2EA8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9A2EA8">
              <w:rPr>
                <w:rFonts w:ascii="Times New Roman" w:hAnsi="Times New Roman" w:cs="Times New Roman"/>
                <w:sz w:val="24"/>
                <w:szCs w:val="24"/>
              </w:rPr>
              <w:t>The Chomsky hierarchy: Regular grammars, unrestricted grammars</w:t>
            </w:r>
          </w:p>
        </w:tc>
      </w:tr>
      <w:tr w:rsidR="008F38AF" w:rsidRPr="00C0035E" w:rsidTr="00CD0355">
        <w:tc>
          <w:tcPr>
            <w:tcW w:w="817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  <w:r w:rsidR="00BF25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</w:t>
            </w:r>
          </w:p>
        </w:tc>
        <w:tc>
          <w:tcPr>
            <w:tcW w:w="7371" w:type="dxa"/>
          </w:tcPr>
          <w:p w:rsidR="008F38AF" w:rsidRPr="00C0035E" w:rsidRDefault="009A2EA8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 between different Grammars</w:t>
            </w:r>
          </w:p>
        </w:tc>
      </w:tr>
      <w:tr w:rsidR="008F38AF" w:rsidRPr="00C0035E" w:rsidTr="00CD0355">
        <w:tc>
          <w:tcPr>
            <w:tcW w:w="817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27</w:t>
            </w:r>
          </w:p>
        </w:tc>
        <w:tc>
          <w:tcPr>
            <w:tcW w:w="7371" w:type="dxa"/>
          </w:tcPr>
          <w:p w:rsidR="008F38AF" w:rsidRPr="00C0035E" w:rsidRDefault="009A2EA8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CFG</w:t>
            </w:r>
          </w:p>
        </w:tc>
      </w:tr>
      <w:tr w:rsidR="008F38AF" w:rsidRPr="00C0035E" w:rsidTr="00CD0355">
        <w:tc>
          <w:tcPr>
            <w:tcW w:w="817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11.</w:t>
            </w:r>
          </w:p>
        </w:tc>
        <w:tc>
          <w:tcPr>
            <w:tcW w:w="1134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28</w:t>
            </w:r>
          </w:p>
        </w:tc>
        <w:tc>
          <w:tcPr>
            <w:tcW w:w="7371" w:type="dxa"/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2">
              <w:rPr>
                <w:rFonts w:ascii="Times New Roman" w:hAnsi="Times New Roman" w:cs="Times New Roman"/>
                <w:sz w:val="24"/>
                <w:szCs w:val="24"/>
              </w:rPr>
              <w:t>Derivation trees, Right most and leftmost derivation of strings</w:t>
            </w:r>
          </w:p>
        </w:tc>
      </w:tr>
      <w:tr w:rsidR="008F38AF" w:rsidRPr="00C0035E" w:rsidTr="00B04BB2">
        <w:trPr>
          <w:trHeight w:val="653"/>
        </w:trPr>
        <w:tc>
          <w:tcPr>
            <w:tcW w:w="817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29</w:t>
            </w:r>
          </w:p>
        </w:tc>
        <w:tc>
          <w:tcPr>
            <w:tcW w:w="7371" w:type="dxa"/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2">
              <w:rPr>
                <w:rFonts w:ascii="Times New Roman" w:hAnsi="Times New Roman" w:cs="Times New Roman"/>
                <w:sz w:val="24"/>
                <w:szCs w:val="24"/>
              </w:rPr>
              <w:t>Ambiguity in context free grammars.</w:t>
            </w:r>
          </w:p>
        </w:tc>
      </w:tr>
      <w:tr w:rsidR="008F38AF" w:rsidRPr="00C0035E" w:rsidTr="00CD0355">
        <w:tc>
          <w:tcPr>
            <w:tcW w:w="817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30</w:t>
            </w:r>
          </w:p>
        </w:tc>
        <w:tc>
          <w:tcPr>
            <w:tcW w:w="7371" w:type="dxa"/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2">
              <w:rPr>
                <w:rFonts w:ascii="Times New Roman" w:hAnsi="Times New Roman" w:cs="Times New Roman"/>
                <w:sz w:val="24"/>
                <w:szCs w:val="24"/>
              </w:rPr>
              <w:t>Ambiguity in context free grammars.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Continued)</w:t>
            </w:r>
          </w:p>
        </w:tc>
      </w:tr>
      <w:tr w:rsidR="008F38AF" w:rsidRPr="00C0035E" w:rsidTr="00CD0355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BF25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</w:p>
        </w:tc>
        <w:tc>
          <w:tcPr>
            <w:tcW w:w="7371" w:type="dxa"/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2">
              <w:rPr>
                <w:rFonts w:ascii="Times New Roman" w:hAnsi="Times New Roman" w:cs="Times New Roman"/>
                <w:sz w:val="24"/>
                <w:szCs w:val="24"/>
              </w:rPr>
              <w:t>Minimization of Context Free Grammars.</w:t>
            </w:r>
          </w:p>
        </w:tc>
      </w:tr>
      <w:tr w:rsidR="008F38AF" w:rsidRPr="00C0035E" w:rsidTr="00CD0355">
        <w:tc>
          <w:tcPr>
            <w:tcW w:w="817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BF25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</w:t>
            </w:r>
          </w:p>
        </w:tc>
        <w:tc>
          <w:tcPr>
            <w:tcW w:w="7371" w:type="dxa"/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2">
              <w:rPr>
                <w:rFonts w:ascii="Times New Roman" w:hAnsi="Times New Roman" w:cs="Times New Roman"/>
                <w:sz w:val="24"/>
                <w:szCs w:val="24"/>
              </w:rPr>
              <w:t>Chomsky normal form</w:t>
            </w:r>
          </w:p>
        </w:tc>
      </w:tr>
      <w:tr w:rsidR="008F38AF" w:rsidRPr="00C0035E" w:rsidTr="00CD0355">
        <w:tc>
          <w:tcPr>
            <w:tcW w:w="817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BF25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</w:p>
        </w:tc>
        <w:tc>
          <w:tcPr>
            <w:tcW w:w="7371" w:type="dxa"/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BB2">
              <w:rPr>
                <w:rFonts w:ascii="Times New Roman" w:hAnsi="Times New Roman" w:cs="Times New Roman"/>
                <w:sz w:val="24"/>
                <w:szCs w:val="24"/>
              </w:rPr>
              <w:t>Greiback</w:t>
            </w:r>
            <w:proofErr w:type="spellEnd"/>
            <w:r w:rsidRPr="00B04BB2">
              <w:rPr>
                <w:rFonts w:ascii="Times New Roman" w:hAnsi="Times New Roman" w:cs="Times New Roman"/>
                <w:sz w:val="24"/>
                <w:szCs w:val="24"/>
              </w:rPr>
              <w:t xml:space="preserve"> normal form,</w:t>
            </w:r>
            <w:r w:rsidR="008F38AF" w:rsidRPr="00C0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8AF" w:rsidRPr="00C0035E" w:rsidTr="00B04BB2">
        <w:tc>
          <w:tcPr>
            <w:tcW w:w="817" w:type="dxa"/>
            <w:tcBorders>
              <w:bottom w:val="nil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13.</w:t>
            </w: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</w:t>
            </w:r>
            <w:r w:rsidR="00BF25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</w:t>
            </w:r>
          </w:p>
        </w:tc>
        <w:tc>
          <w:tcPr>
            <w:tcW w:w="7371" w:type="dxa"/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2">
              <w:rPr>
                <w:rFonts w:ascii="Times New Roman" w:hAnsi="Times New Roman" w:cs="Times New Roman"/>
                <w:sz w:val="24"/>
                <w:szCs w:val="24"/>
              </w:rPr>
              <w:t>Push Down Automata: Push down automata, definition, model</w:t>
            </w:r>
          </w:p>
        </w:tc>
      </w:tr>
      <w:tr w:rsidR="00B04BB2" w:rsidRPr="00C0035E" w:rsidTr="00B04BB2">
        <w:trPr>
          <w:trHeight w:val="488"/>
        </w:trPr>
        <w:tc>
          <w:tcPr>
            <w:tcW w:w="817" w:type="dxa"/>
            <w:tcBorders>
              <w:top w:val="nil"/>
              <w:bottom w:val="nil"/>
            </w:tcBorders>
          </w:tcPr>
          <w:p w:rsidR="00B04BB2" w:rsidRPr="00C0035E" w:rsidRDefault="00B04BB2" w:rsidP="00C0035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04BB2" w:rsidRPr="00C0035E" w:rsidRDefault="00BF25B7" w:rsidP="00C0035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35</w:t>
            </w:r>
          </w:p>
        </w:tc>
        <w:tc>
          <w:tcPr>
            <w:tcW w:w="7371" w:type="dxa"/>
          </w:tcPr>
          <w:p w:rsidR="00B04BB2" w:rsidRPr="00C0035E" w:rsidRDefault="00B04BB2" w:rsidP="00C0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Deterministic and non-deterministic PDA</w:t>
            </w:r>
          </w:p>
        </w:tc>
      </w:tr>
      <w:tr w:rsidR="00B04BB2" w:rsidRPr="00C0035E" w:rsidTr="00B04BB2">
        <w:trPr>
          <w:trHeight w:val="565"/>
        </w:trPr>
        <w:tc>
          <w:tcPr>
            <w:tcW w:w="817" w:type="dxa"/>
            <w:tcBorders>
              <w:top w:val="nil"/>
            </w:tcBorders>
          </w:tcPr>
          <w:p w:rsidR="00B04BB2" w:rsidRPr="00C0035E" w:rsidRDefault="00B04BB2" w:rsidP="00C0035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04BB2" w:rsidRPr="00C0035E" w:rsidRDefault="00BF25B7" w:rsidP="00C0035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36</w:t>
            </w:r>
          </w:p>
        </w:tc>
        <w:tc>
          <w:tcPr>
            <w:tcW w:w="7371" w:type="dxa"/>
          </w:tcPr>
          <w:p w:rsidR="00B04BB2" w:rsidRDefault="00B04BB2" w:rsidP="00C00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Desigining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PDA</w:t>
            </w:r>
          </w:p>
        </w:tc>
      </w:tr>
      <w:tr w:rsidR="008F38AF" w:rsidRPr="00C0035E" w:rsidTr="00BF25B7">
        <w:tc>
          <w:tcPr>
            <w:tcW w:w="817" w:type="dxa"/>
            <w:tcBorders>
              <w:bottom w:val="nil"/>
            </w:tcBorders>
          </w:tcPr>
          <w:p w:rsidR="008F38AF" w:rsidRPr="00C0035E" w:rsidRDefault="00B04BB2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14. </w:t>
            </w:r>
          </w:p>
        </w:tc>
        <w:tc>
          <w:tcPr>
            <w:tcW w:w="1134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37</w:t>
            </w:r>
          </w:p>
        </w:tc>
        <w:tc>
          <w:tcPr>
            <w:tcW w:w="7371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Equivalence of PDA to CFG</w:t>
            </w:r>
          </w:p>
        </w:tc>
      </w:tr>
      <w:tr w:rsidR="008F38AF" w:rsidRPr="00C0035E" w:rsidTr="00BF25B7">
        <w:tc>
          <w:tcPr>
            <w:tcW w:w="817" w:type="dxa"/>
            <w:tcBorders>
              <w:top w:val="nil"/>
              <w:bottom w:val="nil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38</w:t>
            </w:r>
          </w:p>
        </w:tc>
        <w:tc>
          <w:tcPr>
            <w:tcW w:w="7371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PDA</w:t>
            </w:r>
          </w:p>
        </w:tc>
      </w:tr>
      <w:tr w:rsidR="008F38AF" w:rsidRPr="00C0035E" w:rsidTr="00BF25B7">
        <w:tc>
          <w:tcPr>
            <w:tcW w:w="817" w:type="dxa"/>
            <w:tcBorders>
              <w:top w:val="nil"/>
            </w:tcBorders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39</w:t>
            </w:r>
          </w:p>
        </w:tc>
        <w:tc>
          <w:tcPr>
            <w:tcW w:w="7371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CNF and GNF</w:t>
            </w:r>
          </w:p>
        </w:tc>
      </w:tr>
      <w:tr w:rsidR="00BF25B7" w:rsidRPr="00C0035E" w:rsidTr="00BF25B7">
        <w:tc>
          <w:tcPr>
            <w:tcW w:w="817" w:type="dxa"/>
            <w:tcBorders>
              <w:top w:val="nil"/>
            </w:tcBorders>
          </w:tcPr>
          <w:p w:rsidR="00BF25B7" w:rsidRPr="00C0035E" w:rsidRDefault="00BF25B7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BF25B7" w:rsidRPr="00C0035E" w:rsidRDefault="00BF25B7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7371" w:type="dxa"/>
          </w:tcPr>
          <w:p w:rsidR="00BF25B7" w:rsidRPr="00C0035E" w:rsidRDefault="00BF25B7" w:rsidP="00CD03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5E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 xml:space="preserve">                                     UNIT – IV</w:t>
            </w:r>
          </w:p>
        </w:tc>
      </w:tr>
      <w:tr w:rsidR="008F38AF" w:rsidRPr="00C0035E" w:rsidTr="00CD0355">
        <w:tc>
          <w:tcPr>
            <w:tcW w:w="817" w:type="dxa"/>
            <w:vMerge w:val="restart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BF25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5.</w:t>
            </w: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40</w:t>
            </w:r>
          </w:p>
        </w:tc>
        <w:tc>
          <w:tcPr>
            <w:tcW w:w="7371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BF25B7">
              <w:rPr>
                <w:rFonts w:ascii="Times New Roman" w:hAnsi="Times New Roman" w:cs="Times New Roman"/>
                <w:sz w:val="24"/>
                <w:szCs w:val="24"/>
              </w:rPr>
              <w:t>Turing Machine: Turing Machine, definition, model .</w:t>
            </w:r>
          </w:p>
        </w:tc>
      </w:tr>
      <w:tr w:rsidR="008F38AF" w:rsidRPr="00C0035E" w:rsidTr="00CD0355">
        <w:tc>
          <w:tcPr>
            <w:tcW w:w="817" w:type="dxa"/>
            <w:vMerge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41</w:t>
            </w:r>
          </w:p>
        </w:tc>
        <w:tc>
          <w:tcPr>
            <w:tcW w:w="7371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B7">
              <w:rPr>
                <w:rFonts w:ascii="Times New Roman" w:hAnsi="Times New Roman" w:cs="Times New Roman"/>
                <w:sz w:val="24"/>
                <w:szCs w:val="24"/>
              </w:rPr>
              <w:t>Design of TM, Computable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25B7">
              <w:rPr>
                <w:rFonts w:ascii="Times New Roman" w:hAnsi="Times New Roman" w:cs="Times New Roman"/>
                <w:sz w:val="24"/>
                <w:szCs w:val="24"/>
              </w:rPr>
              <w:t>Construction Undesirability</w:t>
            </w:r>
          </w:p>
        </w:tc>
      </w:tr>
      <w:tr w:rsidR="008F38AF" w:rsidRPr="00C0035E" w:rsidTr="00CD0355">
        <w:tc>
          <w:tcPr>
            <w:tcW w:w="817" w:type="dxa"/>
            <w:vMerge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42</w:t>
            </w:r>
          </w:p>
        </w:tc>
        <w:tc>
          <w:tcPr>
            <w:tcW w:w="7371" w:type="dxa"/>
          </w:tcPr>
          <w:p w:rsidR="008F38AF" w:rsidRPr="00C0035E" w:rsidRDefault="00BF25B7" w:rsidP="00BF25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Variants of TM, Halting problem of TM, PCP Problem of TM</w:t>
            </w:r>
          </w:p>
        </w:tc>
      </w:tr>
      <w:tr w:rsidR="008F38AF" w:rsidRPr="00C0035E" w:rsidTr="00CD0355">
        <w:tc>
          <w:tcPr>
            <w:tcW w:w="817" w:type="dxa"/>
            <w:vMerge w:val="restart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</w:t>
            </w:r>
            <w:r w:rsidR="00BF25B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6.</w:t>
            </w: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43</w:t>
            </w:r>
          </w:p>
        </w:tc>
        <w:tc>
          <w:tcPr>
            <w:tcW w:w="7371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Bounded automata, Tm as Enumerators</w:t>
            </w:r>
          </w:p>
        </w:tc>
      </w:tr>
      <w:tr w:rsidR="008F38AF" w:rsidRPr="00C0035E" w:rsidTr="00CD0355">
        <w:tc>
          <w:tcPr>
            <w:tcW w:w="817" w:type="dxa"/>
            <w:vMerge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44</w:t>
            </w:r>
          </w:p>
        </w:tc>
        <w:tc>
          <w:tcPr>
            <w:tcW w:w="7371" w:type="dxa"/>
          </w:tcPr>
          <w:p w:rsidR="008F38AF" w:rsidRPr="00C0035E" w:rsidRDefault="00BF25B7" w:rsidP="00BF25B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-Turing thesis, universal TM, reduction between languages </w:t>
            </w:r>
          </w:p>
        </w:tc>
      </w:tr>
      <w:tr w:rsidR="008F38AF" w:rsidRPr="00C0035E" w:rsidTr="00CD0355">
        <w:tc>
          <w:tcPr>
            <w:tcW w:w="817" w:type="dxa"/>
            <w:vMerge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8F38AF" w:rsidRPr="00C0035E" w:rsidRDefault="008F38AF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0035E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45</w:t>
            </w:r>
          </w:p>
        </w:tc>
        <w:tc>
          <w:tcPr>
            <w:tcW w:w="7371" w:type="dxa"/>
          </w:tcPr>
          <w:p w:rsidR="008F38AF" w:rsidRPr="00C0035E" w:rsidRDefault="00BF25B7" w:rsidP="00C003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Rice’s Theorem, undecidable  problem </w:t>
            </w:r>
          </w:p>
        </w:tc>
      </w:tr>
    </w:tbl>
    <w:p w:rsidR="00C0035E" w:rsidRPr="00C0035E" w:rsidRDefault="00C0035E" w:rsidP="00C0035E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0035E" w:rsidRPr="00C0035E" w:rsidRDefault="00C0035E" w:rsidP="00C0035E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0035E" w:rsidRPr="00C0035E" w:rsidRDefault="00C0035E" w:rsidP="00C0035E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0035E" w:rsidRPr="00C0035E" w:rsidRDefault="00C0035E" w:rsidP="00C0035E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C0035E" w:rsidRPr="00C0035E" w:rsidRDefault="00C0035E" w:rsidP="00C0035E">
      <w:pPr>
        <w:rPr>
          <w:rFonts w:ascii="Times New Roman" w:hAnsi="Times New Roman" w:cs="Times New Roman"/>
          <w:sz w:val="24"/>
          <w:szCs w:val="24"/>
          <w:lang w:val="en-IN"/>
        </w:rPr>
      </w:pPr>
    </w:p>
    <w:bookmarkEnd w:id="0"/>
    <w:p w:rsidR="002A750F" w:rsidRPr="00C0035E" w:rsidRDefault="002A750F">
      <w:pPr>
        <w:rPr>
          <w:rFonts w:ascii="Times New Roman" w:hAnsi="Times New Roman" w:cs="Times New Roman"/>
          <w:sz w:val="24"/>
          <w:szCs w:val="24"/>
        </w:rPr>
      </w:pPr>
    </w:p>
    <w:sectPr w:rsidR="002A750F" w:rsidRPr="00C0035E" w:rsidSect="00984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35E"/>
    <w:rsid w:val="002640C0"/>
    <w:rsid w:val="002A750F"/>
    <w:rsid w:val="00674AEB"/>
    <w:rsid w:val="007C1E84"/>
    <w:rsid w:val="008F38AF"/>
    <w:rsid w:val="009A2EA8"/>
    <w:rsid w:val="00B04BB2"/>
    <w:rsid w:val="00B419B0"/>
    <w:rsid w:val="00BF25B7"/>
    <w:rsid w:val="00C00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22A8A"/>
  <w15:docId w15:val="{CBF350EE-FC6E-45A1-ADB1-144A9FC5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C00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2020-09-25T04:22:00Z</dcterms:created>
  <dcterms:modified xsi:type="dcterms:W3CDTF">2021-10-05T03:53:00Z</dcterms:modified>
</cp:coreProperties>
</file>