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DB" w:rsidRPr="00550DFB" w:rsidRDefault="00244CDB" w:rsidP="00244C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0DFB">
        <w:rPr>
          <w:rFonts w:ascii="Times New Roman" w:hAnsi="Times New Roman" w:cs="Times New Roman"/>
          <w:b/>
          <w:sz w:val="24"/>
        </w:rPr>
        <w:t xml:space="preserve">Lesson Plan </w:t>
      </w:r>
    </w:p>
    <w:p w:rsidR="000C23FB" w:rsidRDefault="000C23FB" w:rsidP="00550DFB">
      <w:pPr>
        <w:spacing w:after="0"/>
        <w:rPr>
          <w:rFonts w:ascii="Times New Roman" w:hAnsi="Times New Roman" w:cs="Times New Roman"/>
          <w:b/>
        </w:rPr>
      </w:pPr>
    </w:p>
    <w:p w:rsidR="00244CDB" w:rsidRPr="005D4FB1" w:rsidRDefault="00244CDB" w:rsidP="00850108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5D4FB1">
        <w:rPr>
          <w:rFonts w:ascii="Times New Roman" w:hAnsi="Times New Roman" w:cs="Times New Roman"/>
          <w:b/>
          <w:sz w:val="24"/>
          <w:szCs w:val="24"/>
        </w:rPr>
        <w:t>Name of the Faculty</w:t>
      </w:r>
      <w:r w:rsidRPr="005D4FB1">
        <w:rPr>
          <w:rFonts w:ascii="Times New Roman" w:hAnsi="Times New Roman" w:cs="Times New Roman"/>
          <w:b/>
          <w:sz w:val="24"/>
          <w:szCs w:val="24"/>
        </w:rPr>
        <w:tab/>
      </w:r>
      <w:r w:rsidR="00850108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223369" w:rsidRPr="005D4F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010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97A53" w:rsidRPr="005D4FB1">
        <w:rPr>
          <w:rFonts w:ascii="Times New Roman" w:hAnsi="Times New Roman" w:cs="Times New Roman"/>
          <w:b/>
          <w:sz w:val="24"/>
          <w:szCs w:val="24"/>
        </w:rPr>
        <w:t>Ms.</w:t>
      </w:r>
      <w:r w:rsidR="000C23FB" w:rsidRPr="005D4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3FB" w:rsidRPr="005D4FB1">
        <w:rPr>
          <w:rFonts w:ascii="Times New Roman" w:hAnsi="Times New Roman" w:cs="Times New Roman"/>
          <w:b/>
          <w:sz w:val="24"/>
          <w:szCs w:val="24"/>
        </w:rPr>
        <w:t>Manisha</w:t>
      </w:r>
      <w:proofErr w:type="spellEnd"/>
    </w:p>
    <w:p w:rsidR="00244CDB" w:rsidRPr="005D4FB1" w:rsidRDefault="00244CDB" w:rsidP="00850108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5D4FB1">
        <w:rPr>
          <w:rFonts w:ascii="Times New Roman" w:hAnsi="Times New Roman" w:cs="Times New Roman"/>
          <w:b/>
          <w:sz w:val="24"/>
          <w:szCs w:val="24"/>
        </w:rPr>
        <w:t>Discipline</w:t>
      </w:r>
      <w:r w:rsidR="00550DFB" w:rsidRPr="005D4FB1">
        <w:rPr>
          <w:rFonts w:ascii="Times New Roman" w:hAnsi="Times New Roman" w:cs="Times New Roman"/>
          <w:b/>
          <w:sz w:val="24"/>
          <w:szCs w:val="24"/>
        </w:rPr>
        <w:tab/>
      </w:r>
      <w:r w:rsidR="008501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0108">
        <w:rPr>
          <w:rFonts w:ascii="Times New Roman" w:hAnsi="Times New Roman" w:cs="Times New Roman"/>
          <w:b/>
          <w:sz w:val="24"/>
          <w:szCs w:val="24"/>
        </w:rPr>
        <w:tab/>
      </w:r>
      <w:r w:rsidR="00850108">
        <w:rPr>
          <w:rFonts w:ascii="Times New Roman" w:hAnsi="Times New Roman" w:cs="Times New Roman"/>
          <w:b/>
          <w:sz w:val="24"/>
          <w:szCs w:val="24"/>
        </w:rPr>
        <w:tab/>
      </w:r>
      <w:r w:rsidR="005D4FB1">
        <w:rPr>
          <w:rFonts w:ascii="Times New Roman" w:hAnsi="Times New Roman" w:cs="Times New Roman"/>
          <w:b/>
          <w:sz w:val="24"/>
          <w:szCs w:val="24"/>
        </w:rPr>
        <w:t>-</w:t>
      </w:r>
      <w:r w:rsidR="0085010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C23FB" w:rsidRPr="005D4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4FB1">
        <w:rPr>
          <w:rFonts w:ascii="Times New Roman" w:hAnsi="Times New Roman" w:cs="Times New Roman"/>
          <w:b/>
          <w:sz w:val="24"/>
          <w:szCs w:val="24"/>
        </w:rPr>
        <w:t>B</w:t>
      </w:r>
      <w:r w:rsidR="00492346" w:rsidRPr="005D4FB1">
        <w:rPr>
          <w:rFonts w:ascii="Times New Roman" w:hAnsi="Times New Roman" w:cs="Times New Roman"/>
          <w:b/>
          <w:sz w:val="24"/>
          <w:szCs w:val="24"/>
        </w:rPr>
        <w:t>.T</w:t>
      </w:r>
      <w:r w:rsidRPr="005D4FB1">
        <w:rPr>
          <w:rFonts w:ascii="Times New Roman" w:hAnsi="Times New Roman" w:cs="Times New Roman"/>
          <w:b/>
          <w:sz w:val="24"/>
          <w:szCs w:val="24"/>
        </w:rPr>
        <w:t>ech</w:t>
      </w:r>
      <w:r w:rsidR="00492346" w:rsidRPr="005D4FB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D4FB1">
        <w:rPr>
          <w:rFonts w:ascii="Times New Roman" w:hAnsi="Times New Roman" w:cs="Times New Roman"/>
          <w:b/>
          <w:sz w:val="24"/>
          <w:szCs w:val="24"/>
        </w:rPr>
        <w:t xml:space="preserve">Computer Science and </w:t>
      </w:r>
      <w:r w:rsidR="00850108">
        <w:rPr>
          <w:rFonts w:ascii="Times New Roman" w:hAnsi="Times New Roman" w:cs="Times New Roman"/>
          <w:b/>
          <w:sz w:val="24"/>
          <w:szCs w:val="24"/>
        </w:rPr>
        <w:t>Engg)</w:t>
      </w:r>
    </w:p>
    <w:p w:rsidR="00244CDB" w:rsidRPr="005D4FB1" w:rsidRDefault="00244CDB" w:rsidP="00850108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5D4FB1">
        <w:rPr>
          <w:rFonts w:ascii="Times New Roman" w:hAnsi="Times New Roman" w:cs="Times New Roman"/>
          <w:b/>
          <w:sz w:val="24"/>
          <w:szCs w:val="24"/>
        </w:rPr>
        <w:t>Semester</w:t>
      </w:r>
      <w:r w:rsidR="005D4FB1">
        <w:rPr>
          <w:rFonts w:ascii="Times New Roman" w:hAnsi="Times New Roman" w:cs="Times New Roman"/>
          <w:b/>
          <w:sz w:val="24"/>
          <w:szCs w:val="24"/>
        </w:rPr>
        <w:tab/>
      </w:r>
      <w:r w:rsidR="00C55E1D" w:rsidRPr="005D4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0108">
        <w:rPr>
          <w:rFonts w:ascii="Times New Roman" w:hAnsi="Times New Roman" w:cs="Times New Roman"/>
          <w:b/>
          <w:sz w:val="24"/>
          <w:szCs w:val="24"/>
        </w:rPr>
        <w:tab/>
      </w:r>
      <w:r w:rsidR="00850108">
        <w:rPr>
          <w:rFonts w:ascii="Times New Roman" w:hAnsi="Times New Roman" w:cs="Times New Roman"/>
          <w:b/>
          <w:sz w:val="24"/>
          <w:szCs w:val="24"/>
        </w:rPr>
        <w:tab/>
      </w:r>
      <w:r w:rsidR="005D4FB1">
        <w:rPr>
          <w:rFonts w:ascii="Times New Roman" w:hAnsi="Times New Roman" w:cs="Times New Roman"/>
          <w:b/>
          <w:sz w:val="24"/>
          <w:szCs w:val="24"/>
        </w:rPr>
        <w:t>-</w:t>
      </w:r>
      <w:r w:rsidR="0085010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D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25" w:rsidRPr="005D4FB1">
        <w:rPr>
          <w:rFonts w:ascii="Times New Roman" w:hAnsi="Times New Roman" w:cs="Times New Roman"/>
          <w:b/>
          <w:sz w:val="24"/>
          <w:szCs w:val="24"/>
        </w:rPr>
        <w:t>5th</w:t>
      </w:r>
      <w:r w:rsidRPr="005D4FB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0C23FB" w:rsidRPr="005D4FB1" w:rsidRDefault="00244CDB" w:rsidP="00850108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5D4FB1">
        <w:rPr>
          <w:rFonts w:ascii="Times New Roman" w:hAnsi="Times New Roman" w:cs="Times New Roman"/>
          <w:b/>
          <w:sz w:val="24"/>
          <w:szCs w:val="24"/>
        </w:rPr>
        <w:t>Subject</w:t>
      </w:r>
      <w:r w:rsidR="00C55E1D" w:rsidRPr="005D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DFB" w:rsidRPr="005D4FB1">
        <w:rPr>
          <w:rFonts w:ascii="Times New Roman" w:hAnsi="Times New Roman" w:cs="Times New Roman"/>
          <w:b/>
          <w:sz w:val="24"/>
          <w:szCs w:val="24"/>
        </w:rPr>
        <w:tab/>
      </w:r>
      <w:r w:rsidR="00C55E1D" w:rsidRPr="005D4F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010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C55E1D" w:rsidRPr="005D4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4FB1">
        <w:rPr>
          <w:rFonts w:ascii="Times New Roman" w:hAnsi="Times New Roman" w:cs="Times New Roman"/>
          <w:b/>
          <w:sz w:val="24"/>
          <w:szCs w:val="24"/>
        </w:rPr>
        <w:t>-</w:t>
      </w:r>
      <w:r w:rsidR="00C55E1D" w:rsidRPr="005D4F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01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FB1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proofErr w:type="gramStart"/>
      <w:r w:rsidRPr="005D4FB1">
        <w:rPr>
          <w:rFonts w:ascii="Times New Roman" w:hAnsi="Times New Roman" w:cs="Times New Roman"/>
          <w:b/>
          <w:sz w:val="24"/>
          <w:szCs w:val="24"/>
        </w:rPr>
        <w:t>Networks</w:t>
      </w:r>
      <w:r w:rsidR="001F0925" w:rsidRPr="005D4FB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F0925" w:rsidRPr="005D4FB1">
        <w:rPr>
          <w:rFonts w:ascii="Times New Roman" w:hAnsi="Times New Roman" w:cs="Times New Roman"/>
          <w:b/>
          <w:sz w:val="24"/>
          <w:szCs w:val="24"/>
        </w:rPr>
        <w:t>PCC-CSE-303G</w:t>
      </w:r>
      <w:r w:rsidR="00BE5B0D" w:rsidRPr="005D4FB1">
        <w:rPr>
          <w:rFonts w:ascii="Times New Roman" w:hAnsi="Times New Roman" w:cs="Times New Roman"/>
          <w:b/>
          <w:sz w:val="24"/>
          <w:szCs w:val="24"/>
        </w:rPr>
        <w:t>)</w:t>
      </w:r>
    </w:p>
    <w:p w:rsidR="00244CDB" w:rsidRPr="005D4FB1" w:rsidRDefault="00550DFB" w:rsidP="00850108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5D4FB1">
        <w:rPr>
          <w:rFonts w:ascii="Times New Roman" w:hAnsi="Times New Roman" w:cs="Times New Roman"/>
          <w:b/>
          <w:sz w:val="24"/>
          <w:szCs w:val="24"/>
        </w:rPr>
        <w:t xml:space="preserve">Work Load </w:t>
      </w:r>
      <w:r w:rsidR="00244CDB" w:rsidRPr="005D4FB1">
        <w:rPr>
          <w:rFonts w:ascii="Times New Roman" w:hAnsi="Times New Roman" w:cs="Times New Roman"/>
          <w:b/>
          <w:sz w:val="24"/>
          <w:szCs w:val="24"/>
        </w:rPr>
        <w:t xml:space="preserve">per week </w:t>
      </w:r>
      <w:r w:rsidRPr="005D4FB1">
        <w:rPr>
          <w:rFonts w:ascii="Times New Roman" w:hAnsi="Times New Roman" w:cs="Times New Roman"/>
          <w:b/>
          <w:sz w:val="24"/>
          <w:szCs w:val="24"/>
        </w:rPr>
        <w:t>(in hours)</w:t>
      </w:r>
      <w:r w:rsidR="001F0925" w:rsidRPr="005D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F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01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4CDB" w:rsidRPr="005D4FB1">
        <w:rPr>
          <w:rFonts w:ascii="Times New Roman" w:hAnsi="Times New Roman" w:cs="Times New Roman"/>
          <w:b/>
          <w:sz w:val="24"/>
          <w:szCs w:val="24"/>
        </w:rPr>
        <w:t>Lectures - 03</w:t>
      </w:r>
    </w:p>
    <w:p w:rsidR="00244CDB" w:rsidRPr="005D4FB1" w:rsidRDefault="00244CDB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GridTable1Light"/>
        <w:tblW w:w="8035" w:type="dxa"/>
        <w:tblInd w:w="720" w:type="dxa"/>
        <w:tblLook w:val="04A0"/>
      </w:tblPr>
      <w:tblGrid>
        <w:gridCol w:w="1100"/>
        <w:gridCol w:w="1223"/>
        <w:gridCol w:w="5712"/>
      </w:tblGrid>
      <w:tr w:rsidR="00C55E1D" w:rsidTr="00C55E1D">
        <w:trPr>
          <w:cnfStyle w:val="100000000000"/>
          <w:trHeight w:val="326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6935" w:type="dxa"/>
            <w:gridSpan w:val="2"/>
          </w:tcPr>
          <w:p w:rsidR="00C55E1D" w:rsidRPr="00550DFB" w:rsidRDefault="00C55E1D" w:rsidP="00550DF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Theory</w:t>
            </w:r>
          </w:p>
        </w:tc>
      </w:tr>
      <w:tr w:rsidR="00C55E1D" w:rsidTr="00C55E1D">
        <w:trPr>
          <w:trHeight w:val="285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  <w:lang w:val="en-US"/>
              </w:rPr>
              <w:t>Lecture Day</w:t>
            </w:r>
          </w:p>
        </w:tc>
        <w:tc>
          <w:tcPr>
            <w:tcW w:w="5712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550DFB">
              <w:rPr>
                <w:rFonts w:ascii="Times New Roman" w:hAnsi="Times New Roman" w:cs="Times New Roman"/>
                <w:lang w:val="en-US"/>
              </w:rPr>
              <w:t xml:space="preserve">Topic </w:t>
            </w:r>
          </w:p>
        </w:tc>
      </w:tr>
      <w:tr w:rsidR="00C55E1D" w:rsidTr="00C55E1D">
        <w:trPr>
          <w:trHeight w:val="165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2" w:type="dxa"/>
          </w:tcPr>
          <w:p w:rsidR="00C55E1D" w:rsidRPr="00550DFB" w:rsidRDefault="00EF0D3C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Introduction to Computer Networks</w:t>
            </w:r>
            <w:r>
              <w:rPr>
                <w:rFonts w:ascii="Times New Roman" w:hAnsi="Times New Roman" w:cs="Times New Roman"/>
              </w:rPr>
              <w:t>,Data communication and components</w:t>
            </w:r>
          </w:p>
        </w:tc>
      </w:tr>
      <w:tr w:rsidR="00C55E1D" w:rsidTr="00C55E1D">
        <w:trPr>
          <w:trHeight w:val="231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2" w:type="dxa"/>
          </w:tcPr>
          <w:p w:rsidR="00C55E1D" w:rsidRPr="00550DFB" w:rsidRDefault="00EF0D3C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 and its historical development, internet</w:t>
            </w:r>
          </w:p>
        </w:tc>
      </w:tr>
      <w:tr w:rsidR="00C55E1D" w:rsidTr="00C55E1D">
        <w:trPr>
          <w:trHeight w:val="163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2" w:type="dxa"/>
          </w:tcPr>
          <w:p w:rsidR="00C55E1D" w:rsidRPr="00550DFB" w:rsidRDefault="00437868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 model and TCP/IP model</w:t>
            </w:r>
          </w:p>
        </w:tc>
      </w:tr>
      <w:tr w:rsidR="00C55E1D" w:rsidTr="00C55E1D">
        <w:trPr>
          <w:trHeight w:val="233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2" w:type="dxa"/>
          </w:tcPr>
          <w:p w:rsidR="00C55E1D" w:rsidRPr="00550DFB" w:rsidRDefault="00E51BE4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TCP/IP model </w:t>
            </w:r>
          </w:p>
        </w:tc>
      </w:tr>
      <w:tr w:rsidR="00C55E1D" w:rsidTr="00C55E1D">
        <w:trPr>
          <w:trHeight w:val="244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2" w:type="dxa"/>
          </w:tcPr>
          <w:p w:rsidR="00C55E1D" w:rsidRPr="00550DFB" w:rsidRDefault="00E51BE4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layer functions, data representation 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2" w:type="dxa"/>
          </w:tcPr>
          <w:p w:rsidR="00C55E1D" w:rsidRPr="00550DFB" w:rsidRDefault="00E51BE4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Simplex, half duplex and full duplex transmission </w:t>
            </w:r>
            <w:r w:rsidR="008C6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E1D" w:rsidTr="00C55E1D">
        <w:trPr>
          <w:trHeight w:val="233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2" w:type="dxa"/>
          </w:tcPr>
          <w:p w:rsidR="00C55E1D" w:rsidRPr="00550DFB" w:rsidRDefault="00E51BE4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Modulation and multiplexing </w:t>
            </w:r>
          </w:p>
        </w:tc>
      </w:tr>
      <w:tr w:rsidR="00C55E1D" w:rsidTr="00C55E1D">
        <w:trPr>
          <w:trHeight w:val="244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2" w:type="dxa"/>
          </w:tcPr>
          <w:p w:rsidR="00C55E1D" w:rsidRPr="00550DFB" w:rsidRDefault="00345B3E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51BE4">
              <w:rPr>
                <w:rFonts w:ascii="Times New Roman" w:hAnsi="Times New Roman" w:cs="Times New Roman"/>
              </w:rPr>
              <w:t xml:space="preserve">acket and circuit switching 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12" w:type="dxa"/>
          </w:tcPr>
          <w:p w:rsidR="00C55E1D" w:rsidRPr="00550DFB" w:rsidRDefault="00345B3E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Transmission media and topologies</w:t>
            </w:r>
          </w:p>
        </w:tc>
      </w:tr>
      <w:tr w:rsidR="00C55E1D" w:rsidTr="00345B3E">
        <w:trPr>
          <w:trHeight w:val="295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12" w:type="dxa"/>
          </w:tcPr>
          <w:p w:rsidR="00C55E1D" w:rsidRPr="00550DFB" w:rsidRDefault="00345B3E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Connectionless and connection oriented services </w:t>
            </w:r>
          </w:p>
        </w:tc>
      </w:tr>
      <w:tr w:rsidR="00C55E1D" w:rsidTr="00C55E1D">
        <w:trPr>
          <w:trHeight w:val="231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12" w:type="dxa"/>
          </w:tcPr>
          <w:p w:rsidR="00C55E1D" w:rsidRPr="00550DFB" w:rsidRDefault="00345B3E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Framing, Stop and wait, Go back-N ARQ </w:t>
            </w:r>
          </w:p>
        </w:tc>
      </w:tr>
      <w:tr w:rsidR="00C55E1D" w:rsidTr="00C55E1D">
        <w:trPr>
          <w:trHeight w:val="95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12" w:type="dxa"/>
          </w:tcPr>
          <w:p w:rsidR="00C55E1D" w:rsidRPr="00550DFB" w:rsidRDefault="00345B3E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Selective repeat ARQ Sliding window protocol</w:t>
            </w:r>
          </w:p>
        </w:tc>
      </w:tr>
      <w:tr w:rsidR="00C55E1D" w:rsidTr="00C55E1D">
        <w:trPr>
          <w:trHeight w:val="261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12" w:type="dxa"/>
          </w:tcPr>
          <w:p w:rsidR="00C55E1D" w:rsidRPr="00550DFB" w:rsidRDefault="00345B3E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 layer functions Random access , controlled access and channelization protocols </w:t>
            </w:r>
          </w:p>
        </w:tc>
      </w:tr>
      <w:tr w:rsidR="00C55E1D" w:rsidTr="00C55E1D">
        <w:trPr>
          <w:trHeight w:val="217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12" w:type="dxa"/>
          </w:tcPr>
          <w:p w:rsidR="00C55E1D" w:rsidRPr="00550DFB" w:rsidRDefault="00345B3E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layer functions and services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12" w:type="dxa"/>
          </w:tcPr>
          <w:p w:rsidR="00C55E1D" w:rsidRPr="00550DFB" w:rsidRDefault="0062044F" w:rsidP="00345B3E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45B3E">
              <w:rPr>
                <w:rFonts w:ascii="Times New Roman" w:hAnsi="Times New Roman" w:cs="Times New Roman"/>
              </w:rPr>
              <w:t>ogical addressing IPv4 classful and classless addresssing</w:t>
            </w:r>
          </w:p>
        </w:tc>
      </w:tr>
      <w:tr w:rsidR="00C55E1D" w:rsidTr="00C55E1D">
        <w:trPr>
          <w:trHeight w:val="279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12" w:type="dxa"/>
          </w:tcPr>
          <w:p w:rsidR="00C55E1D" w:rsidRPr="00550DFB" w:rsidRDefault="0062044F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45B3E">
              <w:rPr>
                <w:rFonts w:ascii="Times New Roman" w:hAnsi="Times New Roman" w:cs="Times New Roman"/>
              </w:rPr>
              <w:t>ubnetting NAT, Ipv4, ICMPv4, ARP, RARP</w:t>
            </w:r>
            <w:r w:rsidR="00081064">
              <w:rPr>
                <w:rFonts w:ascii="Times New Roman" w:hAnsi="Times New Roman" w:cs="Times New Roman"/>
              </w:rPr>
              <w:t xml:space="preserve"> ARP, RARP</w:t>
            </w:r>
          </w:p>
        </w:tc>
      </w:tr>
      <w:tr w:rsidR="00C55E1D" w:rsidTr="00C55E1D">
        <w:trPr>
          <w:trHeight w:val="231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BOOTP, Ipv6, Ipv6 addressing, DHCP 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Network devices, hub, repeaters switch, router, gateway </w:t>
            </w:r>
          </w:p>
        </w:tc>
      </w:tr>
      <w:tr w:rsidR="00C55E1D" w:rsidTr="00C55E1D">
        <w:trPr>
          <w:trHeight w:val="206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routing, Shortest path algorithm </w:t>
            </w:r>
          </w:p>
        </w:tc>
      </w:tr>
      <w:tr w:rsidR="00C55E1D" w:rsidTr="00C55E1D">
        <w:trPr>
          <w:trHeight w:val="258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Flooding, hierarchical routing, link state and distance vector routing </w:t>
            </w:r>
          </w:p>
        </w:tc>
      </w:tr>
      <w:tr w:rsidR="00C55E1D" w:rsidTr="00C55E1D">
        <w:trPr>
          <w:trHeight w:val="95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 layer functions and services, process to process communication </w:t>
            </w:r>
          </w:p>
        </w:tc>
      </w:tr>
      <w:tr w:rsidR="00C55E1D" w:rsidTr="00C55E1D">
        <w:trPr>
          <w:trHeight w:val="220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UDP, TCP, TCP connection management </w:t>
            </w:r>
          </w:p>
        </w:tc>
      </w:tr>
      <w:tr w:rsidR="00C55E1D" w:rsidTr="00C55E1D">
        <w:trPr>
          <w:trHeight w:val="176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12" w:type="dxa"/>
          </w:tcPr>
          <w:p w:rsidR="00C55E1D" w:rsidRPr="00550DFB" w:rsidRDefault="00081064" w:rsidP="0008106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layer functions and services, Domain name space(DNS)</w:t>
            </w:r>
          </w:p>
        </w:tc>
      </w:tr>
      <w:tr w:rsidR="00C55E1D" w:rsidTr="00C55E1D">
        <w:trPr>
          <w:trHeight w:val="163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12" w:type="dxa"/>
          </w:tcPr>
          <w:p w:rsidR="00C55E1D" w:rsidRPr="00550DFB" w:rsidRDefault="00500976" w:rsidP="00500976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EMAIL, FTP, HTTP, SNMP </w:t>
            </w:r>
          </w:p>
        </w:tc>
      </w:tr>
      <w:tr w:rsidR="00C55E1D" w:rsidTr="00C55E1D">
        <w:trPr>
          <w:trHeight w:val="261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12" w:type="dxa"/>
          </w:tcPr>
          <w:p w:rsidR="00C55E1D" w:rsidRPr="00550DFB" w:rsidRDefault="00500976" w:rsidP="00851B8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Congestion control, quality of service </w:t>
            </w:r>
          </w:p>
        </w:tc>
      </w:tr>
      <w:tr w:rsidR="00C55E1D" w:rsidTr="00C55E1D">
        <w:trPr>
          <w:trHeight w:val="217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12" w:type="dxa"/>
          </w:tcPr>
          <w:p w:rsidR="00C55E1D" w:rsidRPr="00550DFB" w:rsidRDefault="00851B8B" w:rsidP="00851B8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QoS improving techniques 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LAN, ethernet, token bus, token ring </w:t>
            </w:r>
          </w:p>
        </w:tc>
      </w:tr>
      <w:tr w:rsidR="00C55E1D" w:rsidTr="00C55E1D">
        <w:trPr>
          <w:trHeight w:val="220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 architecture-DQDB </w:t>
            </w:r>
          </w:p>
        </w:tc>
      </w:tr>
      <w:tr w:rsidR="00C55E1D" w:rsidTr="00C55E1D">
        <w:trPr>
          <w:trHeight w:val="258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 architectures-Frame relay 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ATM, SONET/SDH </w:t>
            </w:r>
          </w:p>
        </w:tc>
      </w:tr>
      <w:tr w:rsidR="00C55E1D" w:rsidTr="00C55E1D">
        <w:trPr>
          <w:trHeight w:val="339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Network Security, Firewalls </w:t>
            </w:r>
          </w:p>
        </w:tc>
      </w:tr>
      <w:tr w:rsidR="00C55E1D" w:rsidTr="00C55E1D"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Security goals, Types of attacks </w:t>
            </w:r>
          </w:p>
        </w:tc>
      </w:tr>
      <w:tr w:rsidR="00C55E1D" w:rsidTr="00C55E1D">
        <w:trPr>
          <w:trHeight w:val="275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712" w:type="dxa"/>
          </w:tcPr>
          <w:p w:rsidR="00C55E1D" w:rsidRPr="00550DFB" w:rsidRDefault="001D6B55" w:rsidP="001D6B5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cryptography </w:t>
            </w:r>
          </w:p>
        </w:tc>
      </w:tr>
      <w:tr w:rsidR="00C55E1D" w:rsidTr="00C55E1D">
        <w:trPr>
          <w:trHeight w:val="247"/>
        </w:trPr>
        <w:tc>
          <w:tcPr>
            <w:cnfStyle w:val="001000000000"/>
            <w:tcW w:w="1100" w:type="dxa"/>
            <w:vMerge w:val="restart"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712" w:type="dxa"/>
          </w:tcPr>
          <w:p w:rsidR="00C55E1D" w:rsidRPr="00550DFB" w:rsidRDefault="001D6B55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ciphers</w:t>
            </w:r>
          </w:p>
        </w:tc>
      </w:tr>
      <w:tr w:rsidR="00C55E1D" w:rsidTr="00C55E1D">
        <w:trPr>
          <w:trHeight w:val="231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712" w:type="dxa"/>
          </w:tcPr>
          <w:p w:rsidR="00C55E1D" w:rsidRPr="00550DFB" w:rsidRDefault="001D6B55" w:rsidP="000C23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Symmetric </w:t>
            </w:r>
            <w:r w:rsidR="000C23FB">
              <w:rPr>
                <w:rFonts w:ascii="Times New Roman" w:hAnsi="Times New Roman" w:cs="Times New Roman"/>
              </w:rPr>
              <w:t>key ciphers</w:t>
            </w:r>
          </w:p>
        </w:tc>
      </w:tr>
      <w:tr w:rsidR="00C55E1D" w:rsidTr="00C55E1D">
        <w:trPr>
          <w:trHeight w:val="82"/>
        </w:trPr>
        <w:tc>
          <w:tcPr>
            <w:cnfStyle w:val="001000000000"/>
            <w:tcW w:w="1100" w:type="dxa"/>
            <w:vMerge/>
          </w:tcPr>
          <w:p w:rsidR="00C55E1D" w:rsidRPr="00550DFB" w:rsidRDefault="00C55E1D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5E1D" w:rsidRPr="00550DFB" w:rsidRDefault="00C55E1D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712" w:type="dxa"/>
          </w:tcPr>
          <w:p w:rsidR="00C55E1D" w:rsidRPr="00550DFB" w:rsidRDefault="000C23FB" w:rsidP="005A1344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ASymmetric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key ciphers</w:t>
            </w:r>
          </w:p>
        </w:tc>
      </w:tr>
      <w:tr w:rsidR="000C23FB" w:rsidTr="00C55E1D">
        <w:trPr>
          <w:trHeight w:val="211"/>
        </w:trPr>
        <w:tc>
          <w:tcPr>
            <w:cnfStyle w:val="001000000000"/>
            <w:tcW w:w="1100" w:type="dxa"/>
            <w:vMerge w:val="restart"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  <w:proofErr w:type="gramStart"/>
            <w:r>
              <w:rPr>
                <w:rFonts w:ascii="Times New Roman" w:hAnsi="Times New Roman" w:cs="Times New Roman"/>
              </w:rPr>
              <w:t>of  unit</w:t>
            </w:r>
            <w:proofErr w:type="gramEnd"/>
            <w:r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0C23FB" w:rsidTr="00C55E1D">
        <w:trPr>
          <w:trHeight w:val="244"/>
        </w:trPr>
        <w:tc>
          <w:tcPr>
            <w:cnfStyle w:val="001000000000"/>
            <w:tcW w:w="1100" w:type="dxa"/>
            <w:vMerge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of unit 1.</w:t>
            </w:r>
          </w:p>
        </w:tc>
      </w:tr>
      <w:tr w:rsidR="000C23FB" w:rsidTr="00C55E1D">
        <w:trPr>
          <w:trHeight w:val="136"/>
        </w:trPr>
        <w:tc>
          <w:tcPr>
            <w:cnfStyle w:val="001000000000"/>
            <w:tcW w:w="1100" w:type="dxa"/>
            <w:vMerge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2.</w:t>
            </w:r>
          </w:p>
        </w:tc>
      </w:tr>
      <w:tr w:rsidR="000C23FB" w:rsidTr="00C55E1D">
        <w:trPr>
          <w:trHeight w:val="261"/>
        </w:trPr>
        <w:tc>
          <w:tcPr>
            <w:cnfStyle w:val="001000000000"/>
            <w:tcW w:w="1100" w:type="dxa"/>
            <w:vMerge w:val="restart"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of unit 2.</w:t>
            </w:r>
          </w:p>
        </w:tc>
      </w:tr>
      <w:tr w:rsidR="000C23FB" w:rsidTr="00C55E1D">
        <w:trPr>
          <w:trHeight w:val="190"/>
        </w:trPr>
        <w:tc>
          <w:tcPr>
            <w:cnfStyle w:val="001000000000"/>
            <w:tcW w:w="1100" w:type="dxa"/>
            <w:vMerge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3.</w:t>
            </w:r>
          </w:p>
        </w:tc>
      </w:tr>
      <w:tr w:rsidR="000C23FB" w:rsidTr="00C55E1D">
        <w:trPr>
          <w:trHeight w:val="109"/>
        </w:trPr>
        <w:tc>
          <w:tcPr>
            <w:cnfStyle w:val="001000000000"/>
            <w:tcW w:w="1100" w:type="dxa"/>
            <w:vMerge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of unit 3.</w:t>
            </w:r>
          </w:p>
        </w:tc>
      </w:tr>
      <w:tr w:rsidR="000C23FB" w:rsidTr="00C55E1D">
        <w:trPr>
          <w:trHeight w:val="238"/>
        </w:trPr>
        <w:tc>
          <w:tcPr>
            <w:cnfStyle w:val="001000000000"/>
            <w:tcW w:w="1100" w:type="dxa"/>
            <w:vMerge w:val="restart"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4.</w:t>
            </w:r>
          </w:p>
        </w:tc>
      </w:tr>
      <w:tr w:rsidR="000C23FB" w:rsidTr="00C55E1D">
        <w:trPr>
          <w:trHeight w:val="258"/>
        </w:trPr>
        <w:tc>
          <w:tcPr>
            <w:cnfStyle w:val="001000000000"/>
            <w:tcW w:w="1100" w:type="dxa"/>
            <w:vMerge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of unit 4.</w:t>
            </w:r>
          </w:p>
        </w:tc>
      </w:tr>
      <w:tr w:rsidR="000C23FB" w:rsidTr="00C55E1D">
        <w:trPr>
          <w:trHeight w:val="95"/>
        </w:trPr>
        <w:tc>
          <w:tcPr>
            <w:cnfStyle w:val="001000000000"/>
            <w:tcW w:w="1100" w:type="dxa"/>
            <w:vMerge/>
          </w:tcPr>
          <w:p w:rsidR="000C23FB" w:rsidRPr="00550DFB" w:rsidRDefault="000C23FB" w:rsidP="00550D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C23FB" w:rsidRPr="00550DFB" w:rsidRDefault="000C23FB" w:rsidP="00550DF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712" w:type="dxa"/>
          </w:tcPr>
          <w:p w:rsidR="000C23FB" w:rsidRPr="00550DFB" w:rsidRDefault="000C23FB" w:rsidP="00667DF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whole syllabus.</w:t>
            </w:r>
          </w:p>
        </w:tc>
      </w:tr>
    </w:tbl>
    <w:p w:rsidR="00244CDB" w:rsidRDefault="00244CDB"/>
    <w:sectPr w:rsidR="00244CDB" w:rsidSect="00850108">
      <w:pgSz w:w="11906" w:h="16838"/>
      <w:pgMar w:top="1418" w:right="1440" w:bottom="141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4CDB"/>
    <w:rsid w:val="0006764E"/>
    <w:rsid w:val="00081064"/>
    <w:rsid w:val="000C23FB"/>
    <w:rsid w:val="001064E1"/>
    <w:rsid w:val="001A66E2"/>
    <w:rsid w:val="001B3199"/>
    <w:rsid w:val="001C0B5F"/>
    <w:rsid w:val="001D6B55"/>
    <w:rsid w:val="001E7FD2"/>
    <w:rsid w:val="001F0925"/>
    <w:rsid w:val="001F2450"/>
    <w:rsid w:val="001F5EA0"/>
    <w:rsid w:val="00223369"/>
    <w:rsid w:val="00244CDB"/>
    <w:rsid w:val="00345B3E"/>
    <w:rsid w:val="00367972"/>
    <w:rsid w:val="00396DC1"/>
    <w:rsid w:val="00437868"/>
    <w:rsid w:val="00492346"/>
    <w:rsid w:val="00500976"/>
    <w:rsid w:val="00550DFB"/>
    <w:rsid w:val="00571E4B"/>
    <w:rsid w:val="005A1344"/>
    <w:rsid w:val="005D4FB1"/>
    <w:rsid w:val="005E75FB"/>
    <w:rsid w:val="0062044F"/>
    <w:rsid w:val="00677AF7"/>
    <w:rsid w:val="006A752B"/>
    <w:rsid w:val="007037D9"/>
    <w:rsid w:val="00734E6D"/>
    <w:rsid w:val="007A6DA3"/>
    <w:rsid w:val="007D0966"/>
    <w:rsid w:val="00837F9F"/>
    <w:rsid w:val="00850108"/>
    <w:rsid w:val="00851B8B"/>
    <w:rsid w:val="008C6FC8"/>
    <w:rsid w:val="009E36ED"/>
    <w:rsid w:val="00B816EC"/>
    <w:rsid w:val="00BE5B0D"/>
    <w:rsid w:val="00C55E1D"/>
    <w:rsid w:val="00CC1802"/>
    <w:rsid w:val="00CC4AFC"/>
    <w:rsid w:val="00D462BD"/>
    <w:rsid w:val="00D5640B"/>
    <w:rsid w:val="00DB7002"/>
    <w:rsid w:val="00E00373"/>
    <w:rsid w:val="00E465EB"/>
    <w:rsid w:val="00E51BE4"/>
    <w:rsid w:val="00ED1F25"/>
    <w:rsid w:val="00EF0D3C"/>
    <w:rsid w:val="00F97A53"/>
    <w:rsid w:val="00FB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0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1C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1Light">
    <w:name w:val="Grid Table 1 Light"/>
    <w:basedOn w:val="TableNormal"/>
    <w:uiPriority w:val="46"/>
    <w:rsid w:val="006A7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omdev</dc:creator>
  <cp:lastModifiedBy>Windows User</cp:lastModifiedBy>
  <cp:revision>13</cp:revision>
  <dcterms:created xsi:type="dcterms:W3CDTF">2020-01-23T04:39:00Z</dcterms:created>
  <dcterms:modified xsi:type="dcterms:W3CDTF">2021-10-05T09:55:00Z</dcterms:modified>
</cp:coreProperties>
</file>